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การาขอใบอนุญาตประกอบกิจการรับทำการเก็บและขนมูลฝอยทั่วไป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1. หลักเกณฑ์ วิธีการ</w:t>
        <w:br/>
        <w:t xml:space="preserve"> ผู้ใดประสงค์ขอใบอนุญาตประกอบกิจการรับทำการเก็บ และขนมูลฝอยทั่วไป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พร้อมทั้งเอกสารประกอบการขออนุญาตตามข้อกำหนดของเทศบัญญัติเทศบาลเมืองพระประแดง เรื่องการกำจัดสิ่งปฏิกูลและมูลฝอย พ.ศ.2550 ณ กองสาธารณสุขและสิ่งแวดล้อม เทศบาลเมืองพระประแดง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  <w:br/>
        <w:t xml:space="preserve"> (2) ผู้ประกอบการต้องยื่นเอกสารที่ถูกต้องและครบถ้วน</w:t>
        <w:br/>
        <w:t xml:space="preserve"> (3) หลักเกณฑ์ด้านคุณสมบัติของผู้ประกอบกิจการ ด้านยานพาหนะขนมูลฝอยทั่วไป ด้านผู้ขับขี่และผู้ปฏิบัติงานประจำยานพาหนะ ด้านสุขลักษณะวิธีการเก็บขนมูลฝอยทั่วไปต้องถูกต้องตามหลักเกณฑ์ และมีวิธีการควบคุมกำกับการขนส่งเพื่อป้องกันการลักลอบทิ้งมูลฝอยถูกต้องตามหลักเกณฑ์ตามเทศบัญญัติเทศบาลเมืองพระประแดง เรื่องการกำจัดสิ่งปฏิกูลและมูลฝอย พ.ศ.2550</w:t>
        <w:br/>
        <w:t xml:space="preserve"/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ผู้ขอรับใบอนุญาตยื่นคำขอรับใบอนุญาตประกอบกิจการรับทำการเก็บ และขนมูลฝอยทั่วไป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5 ถึง 20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</w:t>
              <w:br/>
              <w:t xml:space="preserve">        แจ้งคำสั่งไม่ออกใบอนุญาตประกอบกิจการรับทำการเก็บ และขนมูลฝอยทั่วไปแก่ผู้ขออนุญาตทราบ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สำเนาใบอนุญาตตามกฎหมายว่าด้วยการควบคุมอาคาร (ในกรณีที่มีสถานีขนถ่าย) 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ลักฐานแสดงสถานที่รับกำจัดมูลฝอยทั่วไป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แผนการดำเนินงานในการเก็บขนมูลฝอยที่แสดงรายละเอียดขั้นตอนการดำเนินงาน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เทศบัญญัติเทศบาลเมืองพระประแดง เรื่องการกำจัดสิ่งปฏิกูลและมูลฝอย พ.ศ.2550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อัตราค่าธรรมเนียมใบอนุญาตรับทำการเก็บและขนมูลฝอยทั่วไป </w:t>
              <w:br/>
              <w:t xml:space="preserve">      ฉบับละไม่เกิน 5,000 บาทต่อปี ( เทศบัญญัติเทศบาลเมืองพระประแดง เรื่องการกำจัดสิ่งปฏิกูล  </w:t>
              <w:br/>
              <w:t xml:space="preserve">      และมูลฝอย พ.ศ.2550)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เอกสารประกอบฯการขอใบอนุญาตประกอบกิจการรับทำการเก็บ และขนมูลฝอยทั่วไป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การาขอใบอนุญาตประกอบกิจการรับทำการเก็บและขนมูลฝอยทั่วไป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 การกำจัดสิ่งปฏิกูลและมูลฝอย พ.ศ.2550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พ.ศ.2535แก้ไขเพิ่มเติม พ.ศ.2550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การาขอใบอนุญาตประกอบกิจการรับทำการเก็บและขนมูลฝอยทั่วไป 27/07/2558 12:56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