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การรับแจ้งการย้ายที่อยู่ของคนไปต่างประเทศ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ผู้แจ้งได้แก่ เจ้าบ้านของบ้านที่คนไปอยู่ต่างประเทศ หรือผู้ที่ได้รับมอบหมายจากเจ้าบ้าน</w:t>
        <w:br/>
        <w:t xml:space="preserve"/>
        <w:br/>
        <w:t xml:space="preserve">2. ระยะเวลาการแจ้ง ภายใน 15วัน</w:t>
        <w:br/>
        <w:t xml:space="preserve"/>
        <w:br/>
        <w:t xml:space="preserve">3.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7 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(แห่งท้องที่คนไปต่างประเทศมีชื่อในทะเบียนบ้าน)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รับแจ้ง/ไม่รับแจ้ง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(ผู้แจ้ง ในฐานะเจ้าบ้าน)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สำเนาทะเบียนบ้านฉบับเจ้าบ้าน ท.ร.14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(ที่คนไปต่างประเทศมีชื่ออยู่)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หลักฐานการเดินทางไปต่างประเทศ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(ถ้ามี)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บัตรประจำตัวผู้ไดัรับมอบหมาย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(หนังสือมอบหมาย กรณีได้รับมอบให้แจ้งแทน)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การรับแจ้งการย้ายที่อยู่ของคนไปต่างประเทศ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การรับแจ้งการย้ายที่อยู่ของคนไปต่างประเทศ สำเนาคู่มือประชาชน 21/08/2015 14:38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